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SUPARYA</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SUPARYA</w:t>
            </w:r>
          </w:p>
          <w:p w:rsidR="00F17312" w:rsidRDefault="00F17312" w:rsidP="00B04DD2">
            <w:pPr>
              <w:shd w:val="clear" w:color="auto" w:fill="FFFF00"/>
              <w:tabs>
                <w:tab w:val="left" w:pos="2400"/>
              </w:tabs>
              <w:spacing w:after="40"/>
            </w:pPr>
            <w:r>
              <w:t>NIK</w:t>
            </w:r>
            <w:r>
              <w:tab/>
              <w:t xml:space="preserve">: </w:t>
            </w:r>
            <w:r w:rsidRPr="00F17312">
              <w:rPr>
                <w:b/>
              </w:rPr>
              <w:t>3215180112730001</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 Bekasi green city blok R 21 no 18 Sriamur tambun Utara</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SUPARYA</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