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LILI SOLIHIN</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LILI SOLIHIN</w:t>
            </w:r>
          </w:p>
          <w:p w:rsidR="00F17312" w:rsidRDefault="00F17312" w:rsidP="00B04DD2">
            <w:pPr>
              <w:shd w:val="clear" w:color="auto" w:fill="FFFF00"/>
              <w:tabs>
                <w:tab w:val="left" w:pos="2400"/>
              </w:tabs>
              <w:spacing w:after="40"/>
            </w:pPr>
            <w:r>
              <w:t>NIK</w:t>
            </w:r>
            <w:r>
              <w:tab/>
              <w:t xml:space="preserve">: </w:t>
            </w:r>
            <w:r w:rsidRPr="00F17312">
              <w:rPr>
                <w:b/>
              </w:rPr>
              <w:t>3173042607750006</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S1</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Grand Permata Residence Blok M3 nomor 5 RT 009 RW 011 Sriamur Babelan tambun Utara Bekasi Jawa Barat</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LILI SOLIHIN</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