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BAMBANG IRAWAN</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BAMBANG IRAWAN</w:t>
            </w:r>
          </w:p>
          <w:p w:rsidR="00F17312" w:rsidRDefault="00F17312" w:rsidP="00B04DD2">
            <w:pPr>
              <w:shd w:val="clear" w:color="auto" w:fill="FFFF00"/>
              <w:tabs>
                <w:tab w:val="left" w:pos="2400"/>
              </w:tabs>
              <w:spacing w:after="40"/>
            </w:pPr>
            <w:r>
              <w:t>NIK</w:t>
            </w:r>
            <w:r>
              <w:tab/>
              <w:t xml:space="preserve">: </w:t>
            </w:r>
            <w:r w:rsidRPr="00F17312">
              <w:rPr>
                <w:b/>
              </w:rPr>
              <w:t>3275052211850016</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SMA/SLTA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Perm grand permata residence blok B11 no 37</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BAMBANG IRAWAN</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